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39C0" w14:textId="77777777" w:rsidR="00114198" w:rsidRPr="00114198" w:rsidRDefault="00114198" w:rsidP="00114198">
      <w:pPr>
        <w:jc w:val="center"/>
        <w:rPr>
          <w:rFonts w:ascii="Times New Roman" w:hAnsi="Times New Roman" w:cs="Times New Roman"/>
          <w:b/>
          <w:bCs/>
          <w:sz w:val="32"/>
          <w:szCs w:val="32"/>
        </w:rPr>
      </w:pPr>
      <w:r w:rsidRPr="00114198">
        <w:rPr>
          <w:rFonts w:ascii="Times New Roman" w:hAnsi="Times New Roman" w:cs="Times New Roman"/>
          <w:b/>
          <w:bCs/>
          <w:sz w:val="32"/>
          <w:szCs w:val="32"/>
        </w:rPr>
        <w:t>Report on Awareness Programme on E-Resources and N-LIST</w:t>
      </w:r>
    </w:p>
    <w:p w14:paraId="204A5830" w14:textId="77777777" w:rsidR="00114198" w:rsidRPr="00114198" w:rsidRDefault="00114198" w:rsidP="00114198">
      <w:pPr>
        <w:jc w:val="both"/>
        <w:rPr>
          <w:rFonts w:ascii="Times New Roman" w:hAnsi="Times New Roman" w:cs="Times New Roman"/>
        </w:rPr>
      </w:pPr>
    </w:p>
    <w:p w14:paraId="5F25F051"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t>Date: 07 September 2024</w:t>
      </w:r>
    </w:p>
    <w:p w14:paraId="4D814D2F"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t>Venue: Bapujee College, Sarukshetri</w:t>
      </w:r>
    </w:p>
    <w:p w14:paraId="747AE447"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t>Organized by: Library, Bapujee College, Sarukshetri</w:t>
      </w:r>
    </w:p>
    <w:p w14:paraId="4119B462" w14:textId="51BB7B4D" w:rsidR="00114198" w:rsidRPr="00114198" w:rsidRDefault="00114198" w:rsidP="00114198">
      <w:pPr>
        <w:jc w:val="both"/>
        <w:rPr>
          <w:rFonts w:ascii="Times New Roman" w:hAnsi="Times New Roman" w:cs="Times New Roman"/>
        </w:rPr>
      </w:pPr>
      <w:r w:rsidRPr="00114198">
        <w:rPr>
          <w:rFonts w:ascii="Times New Roman" w:hAnsi="Times New Roman" w:cs="Times New Roman"/>
        </w:rPr>
        <w:t>In Collaboration with: Internal Quality Assurance Cell (IQAC), Bapujee College</w:t>
      </w:r>
    </w:p>
    <w:p w14:paraId="6BDA8CFD" w14:textId="207620FA" w:rsidR="00114198" w:rsidRPr="00114198" w:rsidRDefault="00114198" w:rsidP="00114198">
      <w:pPr>
        <w:jc w:val="both"/>
        <w:rPr>
          <w:rFonts w:ascii="Times New Roman" w:hAnsi="Times New Roman" w:cs="Times New Roman"/>
        </w:rPr>
      </w:pPr>
      <w:r w:rsidRPr="00114198">
        <w:rPr>
          <w:rFonts w:ascii="Times New Roman" w:hAnsi="Times New Roman" w:cs="Times New Roman"/>
        </w:rPr>
        <w:t>An Awareness Programme on E-Resources and N-LIST was successfully organized on 7 September 2024 by the Library of Bapujee College, Sarukshetri in collaboration with the Internal Quality Assurance Cell (IQAC), Bapujee College. The programme aimed at creating awareness among students and teachers regarding the effective use of electronic resources available for academic learning, teaching, and research.</w:t>
      </w:r>
    </w:p>
    <w:p w14:paraId="07377899" w14:textId="6EDBCECA" w:rsidR="00114198" w:rsidRPr="00114198" w:rsidRDefault="00114198" w:rsidP="00114198">
      <w:pPr>
        <w:jc w:val="both"/>
        <w:rPr>
          <w:rFonts w:ascii="Times New Roman" w:hAnsi="Times New Roman" w:cs="Times New Roman"/>
        </w:rPr>
      </w:pPr>
      <w:r w:rsidRPr="00114198">
        <w:rPr>
          <w:rFonts w:ascii="Times New Roman" w:hAnsi="Times New Roman" w:cs="Times New Roman"/>
        </w:rPr>
        <w:t>The programme commenced with a welcome address by the organizing committee, highlighting the growing importance of digital resources in higher education and the need for students and faculty members to utilize these resources effectively.</w:t>
      </w:r>
    </w:p>
    <w:p w14:paraId="68D4D18E" w14:textId="01990F87" w:rsidR="00114198" w:rsidRPr="00114198" w:rsidRDefault="00114198" w:rsidP="00114198">
      <w:pPr>
        <w:jc w:val="both"/>
        <w:rPr>
          <w:rFonts w:ascii="Times New Roman" w:hAnsi="Times New Roman" w:cs="Times New Roman"/>
        </w:rPr>
      </w:pPr>
      <w:r w:rsidRPr="00114198">
        <w:rPr>
          <w:rFonts w:ascii="Times New Roman" w:hAnsi="Times New Roman" w:cs="Times New Roman"/>
        </w:rPr>
        <w:t>The programme was graced by two distinguished resource persons, Dr. Triveni Pathak, Librarian, BH College, Howly, and Mr. Reddy Lohakar, Librarian, BBK College, Nagaon. Both resource persons delivered informative and insightful lectures on various aspects of e-resources, digital libraries, and the N-LIST programme.</w:t>
      </w:r>
    </w:p>
    <w:p w14:paraId="6909C100" w14:textId="67F55022" w:rsidR="00114198" w:rsidRPr="00114198" w:rsidRDefault="00114198" w:rsidP="00114198">
      <w:pPr>
        <w:jc w:val="both"/>
        <w:rPr>
          <w:rFonts w:ascii="Times New Roman" w:hAnsi="Times New Roman" w:cs="Times New Roman"/>
        </w:rPr>
      </w:pPr>
      <w:r w:rsidRPr="00114198">
        <w:rPr>
          <w:rFonts w:ascii="Times New Roman" w:hAnsi="Times New Roman" w:cs="Times New Roman"/>
        </w:rPr>
        <w:t>Dr. Triveni Pathak elaborated on the significance of electronic resources in academic and research activities and demonstrated how students and teachers can access a wide range of scholarly journals, e-books, and databases through online platforms. Mr. Reddy Lohakar provided a detailed presentation on the N-LIST programme, explaining its features, benefits, registration process, and methods of accessing digital learning materials available through the platform.</w:t>
      </w:r>
    </w:p>
    <w:p w14:paraId="078BAA39" w14:textId="49101AFE" w:rsidR="00114198" w:rsidRPr="00114198" w:rsidRDefault="00114198" w:rsidP="00114198">
      <w:pPr>
        <w:jc w:val="both"/>
        <w:rPr>
          <w:rFonts w:ascii="Times New Roman" w:hAnsi="Times New Roman" w:cs="Times New Roman"/>
        </w:rPr>
      </w:pPr>
      <w:r w:rsidRPr="00114198">
        <w:rPr>
          <w:rFonts w:ascii="Times New Roman" w:hAnsi="Times New Roman" w:cs="Times New Roman"/>
        </w:rPr>
        <w:t>The programme witnessed enthusiastic participation from both teachers and students. More than 200 participants attended the event and actively interacted with the resource persons during the discussion session. The participants gained valuable knowledge about the utilization of e-resources for academic excellence and research enhancement.</w:t>
      </w:r>
    </w:p>
    <w:p w14:paraId="77552650" w14:textId="09E86422" w:rsidR="00114198" w:rsidRPr="00114198" w:rsidRDefault="00114198" w:rsidP="00114198">
      <w:pPr>
        <w:jc w:val="both"/>
        <w:rPr>
          <w:rFonts w:ascii="Times New Roman" w:hAnsi="Times New Roman" w:cs="Times New Roman"/>
        </w:rPr>
      </w:pPr>
      <w:r w:rsidRPr="00114198">
        <w:rPr>
          <w:rFonts w:ascii="Times New Roman" w:hAnsi="Times New Roman" w:cs="Times New Roman"/>
        </w:rPr>
        <w:t>The programme concluded with a vote of thanks, expressing gratitude to the resource persons, organizers, faculty members, and students for their active participation and cooperation. The awareness programme proved to be highly informative and fruitful, significantly contributing to the promotion of digital learning and resource utilization within the institution.</w:t>
      </w:r>
    </w:p>
    <w:p w14:paraId="18ABC8DF"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t>Outcome of the Programme:</w:t>
      </w:r>
    </w:p>
    <w:p w14:paraId="1145C597" w14:textId="77777777" w:rsidR="00114198" w:rsidRPr="00114198" w:rsidRDefault="00114198" w:rsidP="00114198">
      <w:pPr>
        <w:jc w:val="both"/>
        <w:rPr>
          <w:rFonts w:ascii="Times New Roman" w:hAnsi="Times New Roman" w:cs="Times New Roman"/>
        </w:rPr>
      </w:pPr>
    </w:p>
    <w:p w14:paraId="3CB9FCA2"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lastRenderedPageBreak/>
        <w:t>Enhanced awareness regarding the importance and availability of e-resources.</w:t>
      </w:r>
    </w:p>
    <w:p w14:paraId="461DB755"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t>Increased understanding of the N-LIST programme and its benefits.</w:t>
      </w:r>
    </w:p>
    <w:p w14:paraId="7D0F019B" w14:textId="77777777" w:rsidR="00114198" w:rsidRPr="00114198" w:rsidRDefault="00114198" w:rsidP="00114198">
      <w:pPr>
        <w:jc w:val="both"/>
        <w:rPr>
          <w:rFonts w:ascii="Times New Roman" w:hAnsi="Times New Roman" w:cs="Times New Roman"/>
        </w:rPr>
      </w:pPr>
      <w:r w:rsidRPr="00114198">
        <w:rPr>
          <w:rFonts w:ascii="Times New Roman" w:hAnsi="Times New Roman" w:cs="Times New Roman"/>
        </w:rPr>
        <w:t>Encouraged students and teachers to make effective use of digital academic resources.</w:t>
      </w:r>
    </w:p>
    <w:p w14:paraId="59E35FEC" w14:textId="3356285F" w:rsidR="00114198" w:rsidRPr="00114198" w:rsidRDefault="00114198" w:rsidP="00114198">
      <w:pPr>
        <w:jc w:val="both"/>
        <w:rPr>
          <w:rFonts w:ascii="Times New Roman" w:hAnsi="Times New Roman" w:cs="Times New Roman"/>
        </w:rPr>
      </w:pPr>
      <w:r w:rsidRPr="00114198">
        <w:rPr>
          <w:rFonts w:ascii="Times New Roman" w:hAnsi="Times New Roman" w:cs="Times New Roman"/>
        </w:rPr>
        <w:t>Promoted a culture of digital learning and research within the institution.</w:t>
      </w:r>
    </w:p>
    <w:p w14:paraId="1656BD20" w14:textId="77777777" w:rsidR="00AD0E42" w:rsidRDefault="00114198" w:rsidP="00AD0E42">
      <w:pPr>
        <w:ind w:firstLine="720"/>
        <w:jc w:val="both"/>
        <w:rPr>
          <w:rFonts w:ascii="Times New Roman" w:hAnsi="Times New Roman" w:cs="Times New Roman"/>
          <w:noProof/>
        </w:rPr>
      </w:pPr>
      <w:r w:rsidRPr="00114198">
        <w:rPr>
          <w:rFonts w:ascii="Times New Roman" w:hAnsi="Times New Roman" w:cs="Times New Roman"/>
        </w:rPr>
        <w:t>Overall, the programme was a grand success and served as an important initiative towards strengthening the digital academic environment of Bapujee College, Sarukshetri.</w:t>
      </w:r>
      <w:r w:rsidR="00AD0E42" w:rsidRPr="00AD0E42">
        <w:rPr>
          <w:rFonts w:ascii="Times New Roman" w:hAnsi="Times New Roman" w:cs="Times New Roman"/>
          <w:noProof/>
        </w:rPr>
        <w:t xml:space="preserve"> </w:t>
      </w:r>
    </w:p>
    <w:p w14:paraId="0A4AC161" w14:textId="21D57E30" w:rsidR="003329A3" w:rsidRDefault="00AD0E42" w:rsidP="00AD0E42">
      <w:pPr>
        <w:ind w:firstLine="720"/>
        <w:jc w:val="both"/>
        <w:rPr>
          <w:rFonts w:ascii="Times New Roman" w:hAnsi="Times New Roman" w:cs="Times New Roman"/>
        </w:rPr>
      </w:pPr>
      <w:r>
        <w:rPr>
          <w:rFonts w:ascii="Times New Roman" w:hAnsi="Times New Roman" w:cs="Times New Roman"/>
          <w:noProof/>
        </w:rPr>
        <w:drawing>
          <wp:inline distT="0" distB="0" distL="0" distR="0" wp14:anchorId="7BF0DF62" wp14:editId="06E888D1">
            <wp:extent cx="5943600" cy="4455795"/>
            <wp:effectExtent l="0" t="0" r="0" b="1905"/>
            <wp:docPr id="120099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0C976A69" w14:textId="2BB5EAAF" w:rsidR="00AD0E42" w:rsidRDefault="00AD0E42" w:rsidP="00AD0E42">
      <w:pPr>
        <w:ind w:firstLine="720"/>
        <w:jc w:val="both"/>
        <w:rPr>
          <w:rFonts w:ascii="Times New Roman" w:hAnsi="Times New Roman" w:cs="Times New Roman"/>
        </w:rPr>
      </w:pPr>
      <w:r>
        <w:rPr>
          <w:rFonts w:ascii="Times New Roman" w:hAnsi="Times New Roman" w:cs="Times New Roman"/>
          <w:noProof/>
        </w:rPr>
        <w:lastRenderedPageBreak/>
        <w:drawing>
          <wp:inline distT="0" distB="0" distL="0" distR="0" wp14:anchorId="20BD047A" wp14:editId="7C49F33F">
            <wp:extent cx="5943600" cy="4455795"/>
            <wp:effectExtent l="0" t="0" r="0" b="1905"/>
            <wp:docPr id="9721953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r>
        <w:rPr>
          <w:rFonts w:ascii="Times New Roman" w:hAnsi="Times New Roman" w:cs="Times New Roman"/>
          <w:noProof/>
        </w:rPr>
        <w:drawing>
          <wp:inline distT="0" distB="0" distL="0" distR="0" wp14:anchorId="775AEF75" wp14:editId="1FF36864">
            <wp:extent cx="5943600" cy="3343910"/>
            <wp:effectExtent l="0" t="0" r="0" b="8890"/>
            <wp:docPr id="14729569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5EFF6629" wp14:editId="23A54E3D">
            <wp:extent cx="5943600" cy="4455795"/>
            <wp:effectExtent l="0" t="0" r="0" b="1905"/>
            <wp:docPr id="17833240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3A2C9490" w14:textId="77777777" w:rsidR="00C267FE" w:rsidRDefault="00C267FE" w:rsidP="00AD0E42">
      <w:pPr>
        <w:ind w:firstLine="720"/>
        <w:jc w:val="both"/>
        <w:rPr>
          <w:rFonts w:ascii="Times New Roman" w:hAnsi="Times New Roman" w:cs="Times New Roman"/>
        </w:rPr>
      </w:pPr>
    </w:p>
    <w:p w14:paraId="13248B40" w14:textId="1A754561" w:rsidR="00C267FE" w:rsidRPr="00114198" w:rsidRDefault="00C267FE" w:rsidP="00AD0E42">
      <w:pPr>
        <w:ind w:firstLine="720"/>
        <w:jc w:val="both"/>
        <w:rPr>
          <w:rFonts w:ascii="Times New Roman" w:hAnsi="Times New Roman" w:cs="Times New Roman"/>
        </w:rPr>
      </w:pPr>
      <w:r>
        <w:rPr>
          <w:rFonts w:ascii="Times New Roman" w:hAnsi="Times New Roman" w:cs="Times New Roman"/>
          <w:noProof/>
        </w:rPr>
        <w:lastRenderedPageBreak/>
        <w:drawing>
          <wp:inline distT="0" distB="0" distL="0" distR="0" wp14:anchorId="1CAF36A4" wp14:editId="22F68151">
            <wp:extent cx="5937250" cy="4451350"/>
            <wp:effectExtent l="0" t="0" r="6350" b="6350"/>
            <wp:docPr id="493510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445135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5AD7538F" wp14:editId="615BD132">
            <wp:extent cx="5937250" cy="4451350"/>
            <wp:effectExtent l="0" t="0" r="6350" b="6350"/>
            <wp:docPr id="1041489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4451350"/>
                    </a:xfrm>
                    <a:prstGeom prst="rect">
                      <a:avLst/>
                    </a:prstGeom>
                    <a:noFill/>
                    <a:ln>
                      <a:noFill/>
                    </a:ln>
                  </pic:spPr>
                </pic:pic>
              </a:graphicData>
            </a:graphic>
          </wp:inline>
        </w:drawing>
      </w:r>
    </w:p>
    <w:sectPr w:rsidR="00C267FE" w:rsidRPr="00114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79"/>
    <w:rsid w:val="00051909"/>
    <w:rsid w:val="000C7828"/>
    <w:rsid w:val="00114198"/>
    <w:rsid w:val="003329A3"/>
    <w:rsid w:val="00333EFA"/>
    <w:rsid w:val="00AD0E42"/>
    <w:rsid w:val="00C267FE"/>
    <w:rsid w:val="00CA300B"/>
    <w:rsid w:val="00CB712F"/>
    <w:rsid w:val="00E674F3"/>
    <w:rsid w:val="00E8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7BC0"/>
  <w15:chartTrackingRefBased/>
  <w15:docId w15:val="{92297B33-34F9-476F-B23B-0F1B19B6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379"/>
    <w:rPr>
      <w:rFonts w:eastAsiaTheme="majorEastAsia" w:cstheme="majorBidi"/>
      <w:color w:val="272727" w:themeColor="text1" w:themeTint="D8"/>
    </w:rPr>
  </w:style>
  <w:style w:type="paragraph" w:styleId="Title">
    <w:name w:val="Title"/>
    <w:basedOn w:val="Normal"/>
    <w:next w:val="Normal"/>
    <w:link w:val="TitleChar"/>
    <w:uiPriority w:val="10"/>
    <w:qFormat/>
    <w:rsid w:val="00E84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379"/>
    <w:pPr>
      <w:spacing w:before="160"/>
      <w:jc w:val="center"/>
    </w:pPr>
    <w:rPr>
      <w:i/>
      <w:iCs/>
      <w:color w:val="404040" w:themeColor="text1" w:themeTint="BF"/>
    </w:rPr>
  </w:style>
  <w:style w:type="character" w:customStyle="1" w:styleId="QuoteChar">
    <w:name w:val="Quote Char"/>
    <w:basedOn w:val="DefaultParagraphFont"/>
    <w:link w:val="Quote"/>
    <w:uiPriority w:val="29"/>
    <w:rsid w:val="00E84379"/>
    <w:rPr>
      <w:i/>
      <w:iCs/>
      <w:color w:val="404040" w:themeColor="text1" w:themeTint="BF"/>
    </w:rPr>
  </w:style>
  <w:style w:type="paragraph" w:styleId="ListParagraph">
    <w:name w:val="List Paragraph"/>
    <w:basedOn w:val="Normal"/>
    <w:uiPriority w:val="34"/>
    <w:qFormat/>
    <w:rsid w:val="00E84379"/>
    <w:pPr>
      <w:ind w:left="720"/>
      <w:contextualSpacing/>
    </w:pPr>
  </w:style>
  <w:style w:type="character" w:styleId="IntenseEmphasis">
    <w:name w:val="Intense Emphasis"/>
    <w:basedOn w:val="DefaultParagraphFont"/>
    <w:uiPriority w:val="21"/>
    <w:qFormat/>
    <w:rsid w:val="00E84379"/>
    <w:rPr>
      <w:i/>
      <w:iCs/>
      <w:color w:val="2F5496" w:themeColor="accent1" w:themeShade="BF"/>
    </w:rPr>
  </w:style>
  <w:style w:type="paragraph" w:styleId="IntenseQuote">
    <w:name w:val="Intense Quote"/>
    <w:basedOn w:val="Normal"/>
    <w:next w:val="Normal"/>
    <w:link w:val="IntenseQuoteChar"/>
    <w:uiPriority w:val="30"/>
    <w:qFormat/>
    <w:rsid w:val="00E84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379"/>
    <w:rPr>
      <w:i/>
      <w:iCs/>
      <w:color w:val="2F5496" w:themeColor="accent1" w:themeShade="BF"/>
    </w:rPr>
  </w:style>
  <w:style w:type="character" w:styleId="IntenseReference">
    <w:name w:val="Intense Reference"/>
    <w:basedOn w:val="DefaultParagraphFont"/>
    <w:uiPriority w:val="32"/>
    <w:qFormat/>
    <w:rsid w:val="00E84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5</cp:revision>
  <dcterms:created xsi:type="dcterms:W3CDTF">2026-06-10T15:16:00Z</dcterms:created>
  <dcterms:modified xsi:type="dcterms:W3CDTF">2026-06-11T13:52:00Z</dcterms:modified>
</cp:coreProperties>
</file>